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C6381"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1CC24314"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63940971"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413B1036"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11E9D17E"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52169B80"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48585757"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p>
    <w:p w14:paraId="001B7648"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Big Corporations</w:t>
      </w:r>
    </w:p>
    <w:p w14:paraId="38955B2F"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Name</w:t>
      </w:r>
    </w:p>
    <w:p w14:paraId="54D7E84D"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 Affiliations</w:t>
      </w:r>
    </w:p>
    <w:p w14:paraId="79F7AC1C" w14:textId="77777777" w:rsidR="0061600D" w:rsidRDefault="0061600D" w:rsidP="006160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w:t>
      </w:r>
    </w:p>
    <w:p w14:paraId="2D929BB8" w14:textId="77777777" w:rsidR="0061600D" w:rsidRDefault="0061600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C6CAAE5" w14:textId="77777777" w:rsidR="005F0875" w:rsidRPr="005F0875" w:rsidRDefault="0095202D" w:rsidP="004F35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color w:val="000000"/>
          <w:sz w:val="24"/>
          <w:szCs w:val="24"/>
        </w:rPr>
      </w:pPr>
      <w:r w:rsidRPr="005F0875">
        <w:rPr>
          <w:rFonts w:ascii="Times New Roman" w:eastAsia="Times New Roman" w:hAnsi="Times New Roman" w:cs="Times New Roman"/>
          <w:color w:val="000000"/>
          <w:sz w:val="24"/>
          <w:szCs w:val="24"/>
        </w:rPr>
        <w:lastRenderedPageBreak/>
        <w:t xml:space="preserve">How have big corporations changed the political, social/cultural, and economic landscape, and what are the consequences? </w:t>
      </w:r>
    </w:p>
    <w:p w14:paraId="1FE51738" w14:textId="77777777" w:rsidR="00973DF0" w:rsidRPr="00C82E32" w:rsidRDefault="0095202D" w:rsidP="004F35EF">
      <w:pPr>
        <w:pStyle w:val="ListParagraph"/>
        <w:numPr>
          <w:ilvl w:val="0"/>
          <w:numId w:val="2"/>
        </w:num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Political </w:t>
      </w:r>
    </w:p>
    <w:p w14:paraId="32B874EB" w14:textId="77777777" w:rsidR="00C91171"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Texas </w:t>
      </w:r>
      <w:r w:rsidR="00845736" w:rsidRPr="00C82E32">
        <w:rPr>
          <w:rFonts w:ascii="Times New Roman" w:hAnsi="Times New Roman" w:cs="Times New Roman"/>
          <w:sz w:val="24"/>
          <w:szCs w:val="24"/>
        </w:rPr>
        <w:t>is</w:t>
      </w:r>
      <w:r w:rsidRPr="00C82E32">
        <w:rPr>
          <w:rFonts w:ascii="Times New Roman" w:hAnsi="Times New Roman" w:cs="Times New Roman"/>
          <w:sz w:val="24"/>
          <w:szCs w:val="24"/>
        </w:rPr>
        <w:t xml:space="preserve"> far sighting the country's major population collisions, and individuals moving there from different abundant nations may nourish political changes in that red-nation traditionalist.</w:t>
      </w:r>
      <w:r w:rsidR="00845736" w:rsidRPr="00C82E32">
        <w:rPr>
          <w:rFonts w:ascii="Times New Roman" w:hAnsi="Times New Roman" w:cs="Times New Roman"/>
          <w:sz w:val="24"/>
          <w:szCs w:val="24"/>
        </w:rPr>
        <w:t xml:space="preserve"> Ping and John Bauer were the big draws of Texan, and they are planning to make a move this year from orange </w:t>
      </w:r>
      <w:r w:rsidR="006455D0" w:rsidRPr="00C82E32">
        <w:rPr>
          <w:rFonts w:ascii="Times New Roman" w:hAnsi="Times New Roman" w:cs="Times New Roman"/>
          <w:sz w:val="24"/>
          <w:szCs w:val="24"/>
        </w:rPr>
        <w:t>region</w:t>
      </w:r>
      <w:r w:rsidR="00845736" w:rsidRPr="00C82E32">
        <w:rPr>
          <w:rFonts w:ascii="Times New Roman" w:hAnsi="Times New Roman" w:cs="Times New Roman"/>
          <w:sz w:val="24"/>
          <w:szCs w:val="24"/>
        </w:rPr>
        <w:t xml:space="preserve">, California (Henderson, 2020). Texas has also been a bar magnet for doers lately due to the rising process of oil, which has advanced its economy. This is according to their labor economist Pia Orrenius of the federal reverse bank of Dallas. The political change occurred when young individuals moved to </w:t>
      </w:r>
      <w:r w:rsidR="006455D0" w:rsidRPr="00C82E32">
        <w:rPr>
          <w:rFonts w:ascii="Times New Roman" w:hAnsi="Times New Roman" w:cs="Times New Roman"/>
          <w:sz w:val="24"/>
          <w:szCs w:val="24"/>
        </w:rPr>
        <w:t>town</w:t>
      </w:r>
      <w:r w:rsidR="00845736" w:rsidRPr="00C82E32">
        <w:rPr>
          <w:rFonts w:ascii="Times New Roman" w:hAnsi="Times New Roman" w:cs="Times New Roman"/>
          <w:sz w:val="24"/>
          <w:szCs w:val="24"/>
        </w:rPr>
        <w:t xml:space="preserve"> areas </w:t>
      </w:r>
      <w:r w:rsidR="006455D0" w:rsidRPr="00C82E32">
        <w:rPr>
          <w:rFonts w:ascii="Times New Roman" w:hAnsi="Times New Roman" w:cs="Times New Roman"/>
          <w:sz w:val="24"/>
          <w:szCs w:val="24"/>
        </w:rPr>
        <w:t>inside</w:t>
      </w:r>
      <w:r w:rsidR="00845736" w:rsidRPr="00C82E32">
        <w:rPr>
          <w:rFonts w:ascii="Times New Roman" w:hAnsi="Times New Roman" w:cs="Times New Roman"/>
          <w:sz w:val="24"/>
          <w:szCs w:val="24"/>
        </w:rPr>
        <w:t xml:space="preserve"> the red nations, and later met new arrivals from other nations and new emigrant cultures. </w:t>
      </w:r>
    </w:p>
    <w:p w14:paraId="696A3056" w14:textId="77777777" w:rsidR="003A6D32"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drawing>
          <wp:inline distT="0" distB="0" distL="0" distR="0" wp14:anchorId="7A368A8E" wp14:editId="196E7541">
            <wp:extent cx="5943600" cy="3343910"/>
            <wp:effectExtent l="0" t="0" r="0" b="8890"/>
            <wp:docPr id="3" name="Picture 3" descr="Stateline Ja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Stateline Jan1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3343910"/>
                    </a:xfrm>
                    <a:prstGeom prst="rect">
                      <a:avLst/>
                    </a:prstGeom>
                    <a:noFill/>
                    <a:ln>
                      <a:noFill/>
                    </a:ln>
                  </pic:spPr>
                </pic:pic>
              </a:graphicData>
            </a:graphic>
          </wp:inline>
        </w:drawing>
      </w:r>
    </w:p>
    <w:p w14:paraId="29CD52B2" w14:textId="77777777" w:rsidR="003A6D32"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Image 1</w:t>
      </w:r>
      <w:r w:rsidR="005B15A4" w:rsidRPr="00C82E32">
        <w:rPr>
          <w:rFonts w:ascii="Times New Roman" w:hAnsi="Times New Roman" w:cs="Times New Roman"/>
          <w:sz w:val="24"/>
          <w:szCs w:val="24"/>
        </w:rPr>
        <w:t xml:space="preserve">: </w:t>
      </w:r>
      <w:r w:rsidR="005B15A4" w:rsidRPr="00C82E32">
        <w:rPr>
          <w:rFonts w:ascii="Times New Roman" w:hAnsi="Times New Roman" w:cs="Times New Roman"/>
          <w:color w:val="333333"/>
          <w:sz w:val="24"/>
          <w:szCs w:val="24"/>
          <w:shd w:val="clear" w:color="auto" w:fill="FFFFFF"/>
        </w:rPr>
        <w:t xml:space="preserve">Trump supporters at an October rally in Dallas. An influx of voters from blue states is making politics more unpredictable in Texas and other red states. </w:t>
      </w:r>
    </w:p>
    <w:p w14:paraId="44EA4F61" w14:textId="77777777" w:rsidR="003A6D32"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lastRenderedPageBreak/>
        <w:drawing>
          <wp:inline distT="0" distB="0" distL="0" distR="0" wp14:anchorId="3D950845" wp14:editId="196B07C0">
            <wp:extent cx="5857875" cy="5857875"/>
            <wp:effectExtent l="0" t="0" r="9525" b="9525"/>
            <wp:docPr id="4" name="Picture 4" descr="Texas South Face Political Changes as Movers Arrive | The Pew Charitable  Tru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Texas South Face Political Changes as Movers Arrive | The Pew Charitable  Trust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57875" cy="5857875"/>
                    </a:xfrm>
                    <a:prstGeom prst="rect">
                      <a:avLst/>
                    </a:prstGeom>
                    <a:noFill/>
                    <a:ln>
                      <a:noFill/>
                    </a:ln>
                  </pic:spPr>
                </pic:pic>
              </a:graphicData>
            </a:graphic>
          </wp:inline>
        </w:drawing>
      </w:r>
    </w:p>
    <w:p w14:paraId="6BF41879" w14:textId="77777777" w:rsidR="003A6D32"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Image 2: Texas, south face political changes as movers arrive</w:t>
      </w:r>
    </w:p>
    <w:p w14:paraId="0E5BCACD" w14:textId="77777777" w:rsidR="005763CF" w:rsidRPr="00C82E32" w:rsidRDefault="0095202D" w:rsidP="004F35EF">
      <w:pPr>
        <w:pStyle w:val="ListParagraph"/>
        <w:numPr>
          <w:ilvl w:val="0"/>
          <w:numId w:val="2"/>
        </w:numPr>
        <w:spacing w:line="480" w:lineRule="auto"/>
        <w:rPr>
          <w:rFonts w:ascii="Times New Roman" w:hAnsi="Times New Roman" w:cs="Times New Roman"/>
          <w:sz w:val="24"/>
          <w:szCs w:val="24"/>
        </w:rPr>
      </w:pPr>
      <w:r w:rsidRPr="00C82E32">
        <w:rPr>
          <w:rFonts w:ascii="Times New Roman" w:hAnsi="Times New Roman" w:cs="Times New Roman"/>
          <w:sz w:val="24"/>
          <w:szCs w:val="24"/>
        </w:rPr>
        <w:t>Social/cultural</w:t>
      </w:r>
    </w:p>
    <w:p w14:paraId="727FE33A" w14:textId="77777777" w:rsidR="009A1448"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Company </w:t>
      </w:r>
      <w:r w:rsidR="006455D0" w:rsidRPr="00C82E32">
        <w:rPr>
          <w:rFonts w:ascii="Times New Roman" w:hAnsi="Times New Roman" w:cs="Times New Roman"/>
          <w:sz w:val="24"/>
          <w:szCs w:val="24"/>
        </w:rPr>
        <w:t>values</w:t>
      </w:r>
      <w:r w:rsidRPr="00C82E32">
        <w:rPr>
          <w:rFonts w:ascii="Times New Roman" w:hAnsi="Times New Roman" w:cs="Times New Roman"/>
          <w:sz w:val="24"/>
          <w:szCs w:val="24"/>
        </w:rPr>
        <w:t xml:space="preserve"> can be ambiguous to </w:t>
      </w:r>
      <w:r w:rsidR="006455D0" w:rsidRPr="00C82E32">
        <w:rPr>
          <w:rFonts w:ascii="Times New Roman" w:hAnsi="Times New Roman" w:cs="Times New Roman"/>
          <w:sz w:val="24"/>
          <w:szCs w:val="24"/>
        </w:rPr>
        <w:t>jot</w:t>
      </w:r>
      <w:r w:rsidRPr="00C82E32">
        <w:rPr>
          <w:rFonts w:ascii="Times New Roman" w:hAnsi="Times New Roman" w:cs="Times New Roman"/>
          <w:sz w:val="24"/>
          <w:szCs w:val="24"/>
        </w:rPr>
        <w:t xml:space="preserve"> down and </w:t>
      </w:r>
      <w:r w:rsidR="006455D0" w:rsidRPr="00C82E32">
        <w:rPr>
          <w:rFonts w:ascii="Times New Roman" w:hAnsi="Times New Roman" w:cs="Times New Roman"/>
          <w:sz w:val="24"/>
          <w:szCs w:val="24"/>
        </w:rPr>
        <w:t>describe</w:t>
      </w:r>
      <w:r w:rsidRPr="00C82E32">
        <w:rPr>
          <w:rFonts w:ascii="Times New Roman" w:hAnsi="Times New Roman" w:cs="Times New Roman"/>
          <w:sz w:val="24"/>
          <w:szCs w:val="24"/>
        </w:rPr>
        <w:t xml:space="preserve"> simultaneously, but for the </w:t>
      </w:r>
      <w:r w:rsidR="006455D0" w:rsidRPr="00C82E32">
        <w:rPr>
          <w:rFonts w:ascii="Times New Roman" w:hAnsi="Times New Roman" w:cs="Times New Roman"/>
          <w:sz w:val="24"/>
          <w:szCs w:val="24"/>
        </w:rPr>
        <w:t>furthermost</w:t>
      </w:r>
      <w:r w:rsidRPr="00C82E32">
        <w:rPr>
          <w:rFonts w:ascii="Times New Roman" w:hAnsi="Times New Roman" w:cs="Times New Roman"/>
          <w:sz w:val="24"/>
          <w:szCs w:val="24"/>
        </w:rPr>
        <w:t xml:space="preserve"> </w:t>
      </w:r>
      <w:r w:rsidR="006455D0" w:rsidRPr="00C82E32">
        <w:rPr>
          <w:rFonts w:ascii="Times New Roman" w:hAnsi="Times New Roman" w:cs="Times New Roman"/>
          <w:sz w:val="24"/>
          <w:szCs w:val="24"/>
        </w:rPr>
        <w:t>portion</w:t>
      </w:r>
      <w:r w:rsidRPr="00C82E32">
        <w:rPr>
          <w:rFonts w:ascii="Times New Roman" w:hAnsi="Times New Roman" w:cs="Times New Roman"/>
          <w:sz w:val="24"/>
          <w:szCs w:val="24"/>
        </w:rPr>
        <w:t xml:space="preserve">, it's the </w:t>
      </w:r>
      <w:r w:rsidR="006455D0" w:rsidRPr="00C82E32">
        <w:rPr>
          <w:rFonts w:ascii="Times New Roman" w:hAnsi="Times New Roman" w:cs="Times New Roman"/>
          <w:sz w:val="24"/>
          <w:szCs w:val="24"/>
        </w:rPr>
        <w:t>corporation's</w:t>
      </w:r>
      <w:r w:rsidRPr="00C82E32">
        <w:rPr>
          <w:rFonts w:ascii="Times New Roman" w:hAnsi="Times New Roman" w:cs="Times New Roman"/>
          <w:sz w:val="24"/>
          <w:szCs w:val="24"/>
        </w:rPr>
        <w:t xml:space="preserve"> inimitable behavior, opinions, insolence, and landscape. According to (Peterson et al.</w:t>
      </w:r>
      <w:r w:rsidR="0070044C" w:rsidRPr="00C82E32">
        <w:rPr>
          <w:rFonts w:ascii="Times New Roman" w:hAnsi="Times New Roman" w:cs="Times New Roman"/>
          <w:sz w:val="24"/>
          <w:szCs w:val="24"/>
        </w:rPr>
        <w:t xml:space="preserve"> 2014</w:t>
      </w:r>
      <w:r w:rsidRPr="00C82E32">
        <w:rPr>
          <w:rFonts w:ascii="Times New Roman" w:hAnsi="Times New Roman" w:cs="Times New Roman"/>
          <w:sz w:val="24"/>
          <w:szCs w:val="24"/>
        </w:rPr>
        <w:t>)</w:t>
      </w:r>
      <w:r w:rsidR="0070044C" w:rsidRPr="00C82E32">
        <w:rPr>
          <w:rFonts w:ascii="Times New Roman" w:hAnsi="Times New Roman" w:cs="Times New Roman"/>
          <w:sz w:val="24"/>
          <w:szCs w:val="24"/>
        </w:rPr>
        <w:t xml:space="preserve">, </w:t>
      </w:r>
      <w:r w:rsidRPr="00C82E32">
        <w:rPr>
          <w:rFonts w:ascii="Times New Roman" w:hAnsi="Times New Roman" w:cs="Times New Roman"/>
          <w:sz w:val="24"/>
          <w:szCs w:val="24"/>
        </w:rPr>
        <w:t>several things can impact our culture, and they comprise</w:t>
      </w:r>
      <w:r w:rsidR="004F35EF" w:rsidRPr="00C82E32">
        <w:rPr>
          <w:rFonts w:ascii="Times New Roman" w:hAnsi="Times New Roman" w:cs="Times New Roman"/>
          <w:sz w:val="24"/>
          <w:szCs w:val="24"/>
        </w:rPr>
        <w:t xml:space="preserve"> (1) </w:t>
      </w:r>
      <w:r w:rsidRPr="00C82E32">
        <w:rPr>
          <w:rFonts w:ascii="Times New Roman" w:hAnsi="Times New Roman" w:cs="Times New Roman"/>
          <w:sz w:val="24"/>
          <w:szCs w:val="24"/>
        </w:rPr>
        <w:lastRenderedPageBreak/>
        <w:t xml:space="preserve">Using influence to make things better. Most companies have leaders whom they expect not to act like bosses. Instead, these leaders lead by example that their employees need to follow and need to understand the company's vision to help others in supporting that vision. </w:t>
      </w:r>
      <w:r w:rsidR="004F35EF" w:rsidRPr="00C82E32">
        <w:rPr>
          <w:rFonts w:ascii="Times New Roman" w:hAnsi="Times New Roman" w:cs="Times New Roman"/>
          <w:sz w:val="24"/>
          <w:szCs w:val="24"/>
        </w:rPr>
        <w:t xml:space="preserve">(2) </w:t>
      </w:r>
      <w:r w:rsidRPr="00C82E32">
        <w:rPr>
          <w:rFonts w:ascii="Times New Roman" w:hAnsi="Times New Roman" w:cs="Times New Roman"/>
          <w:sz w:val="24"/>
          <w:szCs w:val="24"/>
        </w:rPr>
        <w:t xml:space="preserve">Being open, transparent, and fair. In the office, there will be individuals who backbite their leaders regarding their position in the company, but instead of picking a fight as a leader, you need to change such behavior. As a leader, you need to be open, </w:t>
      </w:r>
      <w:r w:rsidR="006455D0" w:rsidRPr="00C82E32">
        <w:rPr>
          <w:rFonts w:ascii="Times New Roman" w:hAnsi="Times New Roman" w:cs="Times New Roman"/>
          <w:sz w:val="24"/>
          <w:szCs w:val="24"/>
        </w:rPr>
        <w:t>clear</w:t>
      </w:r>
      <w:r w:rsidRPr="00C82E32">
        <w:rPr>
          <w:rFonts w:ascii="Times New Roman" w:hAnsi="Times New Roman" w:cs="Times New Roman"/>
          <w:sz w:val="24"/>
          <w:szCs w:val="24"/>
        </w:rPr>
        <w:t xml:space="preserve">, and fair, and that way, employees will </w:t>
      </w:r>
      <w:r w:rsidR="006455D0" w:rsidRPr="00C82E32">
        <w:rPr>
          <w:rFonts w:ascii="Times New Roman" w:hAnsi="Times New Roman" w:cs="Times New Roman"/>
          <w:sz w:val="24"/>
          <w:szCs w:val="24"/>
        </w:rPr>
        <w:t>respond</w:t>
      </w:r>
      <w:r w:rsidRPr="00C82E32">
        <w:rPr>
          <w:rFonts w:ascii="Times New Roman" w:hAnsi="Times New Roman" w:cs="Times New Roman"/>
          <w:sz w:val="24"/>
          <w:szCs w:val="24"/>
        </w:rPr>
        <w:t xml:space="preserve"> even if it will take time.</w:t>
      </w:r>
    </w:p>
    <w:p w14:paraId="2F3D1039" w14:textId="77777777" w:rsidR="00F03CBA"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drawing>
          <wp:inline distT="0" distB="0" distL="0" distR="0" wp14:anchorId="3A150B92" wp14:editId="5469AA11">
            <wp:extent cx="5943600" cy="3962400"/>
            <wp:effectExtent l="0" t="0" r="0" b="0"/>
            <wp:docPr id="5" name="Picture 5" descr="In Texas, Changing Demographics Could Have Political Implications | Best  States | U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 Texas, Changing Demographics Could Have Political Implications | Best  States | US New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962400"/>
                    </a:xfrm>
                    <a:prstGeom prst="rect">
                      <a:avLst/>
                    </a:prstGeom>
                    <a:noFill/>
                    <a:ln>
                      <a:noFill/>
                    </a:ln>
                  </pic:spPr>
                </pic:pic>
              </a:graphicData>
            </a:graphic>
          </wp:inline>
        </w:drawing>
      </w:r>
    </w:p>
    <w:p w14:paraId="54A420C4" w14:textId="77777777" w:rsidR="00803819" w:rsidRPr="00C82E32" w:rsidRDefault="0095202D" w:rsidP="004F35EF">
      <w:pPr>
        <w:spacing w:line="480" w:lineRule="auto"/>
        <w:rPr>
          <w:rFonts w:ascii="Times New Roman" w:hAnsi="Times New Roman" w:cs="Times New Roman"/>
          <w:color w:val="111111"/>
          <w:sz w:val="24"/>
          <w:szCs w:val="24"/>
          <w:shd w:val="clear" w:color="auto" w:fill="FFFFFF"/>
        </w:rPr>
      </w:pPr>
      <w:r w:rsidRPr="00C82E32">
        <w:rPr>
          <w:rFonts w:ascii="Times New Roman" w:hAnsi="Times New Roman" w:cs="Times New Roman"/>
          <w:sz w:val="24"/>
          <w:szCs w:val="24"/>
        </w:rPr>
        <w:t xml:space="preserve">Image 3: </w:t>
      </w:r>
      <w:r w:rsidR="00B47E55" w:rsidRPr="00C82E32">
        <w:rPr>
          <w:rFonts w:ascii="Times New Roman" w:hAnsi="Times New Roman" w:cs="Times New Roman"/>
          <w:color w:val="111111"/>
          <w:sz w:val="24"/>
          <w:szCs w:val="24"/>
          <w:shd w:val="clear" w:color="auto" w:fill="FFFFFF"/>
        </w:rPr>
        <w:t xml:space="preserve">Attendees depart an event with Rep. Beto O'Rourke at the University of Texas at Dallas </w:t>
      </w:r>
    </w:p>
    <w:p w14:paraId="3789D2AD" w14:textId="77777777" w:rsidR="00B47E55"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lastRenderedPageBreak/>
        <w:drawing>
          <wp:inline distT="0" distB="0" distL="0" distR="0" wp14:anchorId="74AE39B2" wp14:editId="5AE8549A">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62400"/>
                    </a:xfrm>
                    <a:prstGeom prst="rect">
                      <a:avLst/>
                    </a:prstGeom>
                  </pic:spPr>
                </pic:pic>
              </a:graphicData>
            </a:graphic>
          </wp:inline>
        </w:drawing>
      </w:r>
    </w:p>
    <w:p w14:paraId="3D63F7A9" w14:textId="77777777" w:rsidR="00D545F9" w:rsidRPr="00C82E32" w:rsidRDefault="0095202D" w:rsidP="004F35EF">
      <w:pPr>
        <w:spacing w:line="480" w:lineRule="auto"/>
        <w:rPr>
          <w:rFonts w:ascii="Times New Roman" w:hAnsi="Times New Roman" w:cs="Times New Roman"/>
          <w:color w:val="000000"/>
          <w:sz w:val="24"/>
          <w:szCs w:val="24"/>
          <w:shd w:val="clear" w:color="auto" w:fill="FFFFFF"/>
        </w:rPr>
      </w:pPr>
      <w:r w:rsidRPr="00C82E32">
        <w:rPr>
          <w:rFonts w:ascii="Times New Roman" w:hAnsi="Times New Roman" w:cs="Times New Roman"/>
          <w:sz w:val="24"/>
          <w:szCs w:val="24"/>
        </w:rPr>
        <w:t xml:space="preserve">Image 4: </w:t>
      </w:r>
      <w:r w:rsidR="00E308BB" w:rsidRPr="00C82E32">
        <w:rPr>
          <w:rFonts w:ascii="Times New Roman" w:hAnsi="Times New Roman" w:cs="Times New Roman"/>
          <w:color w:val="000000"/>
          <w:sz w:val="24"/>
          <w:szCs w:val="24"/>
          <w:shd w:val="clear" w:color="auto" w:fill="FFFFFF"/>
        </w:rPr>
        <w:t xml:space="preserve">Opponents to Texas voting bills demonstrate at the state Capitol in Austin. </w:t>
      </w:r>
    </w:p>
    <w:p w14:paraId="3F20ECCE" w14:textId="77777777" w:rsidR="00414BFC"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drawing>
          <wp:inline distT="0" distB="0" distL="0" distR="0" wp14:anchorId="1E028A5D" wp14:editId="6282D345">
            <wp:extent cx="4709795" cy="2305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21231" cy="2310647"/>
                    </a:xfrm>
                    <a:prstGeom prst="rect">
                      <a:avLst/>
                    </a:prstGeom>
                    <a:noFill/>
                    <a:ln>
                      <a:noFill/>
                    </a:ln>
                  </pic:spPr>
                </pic:pic>
              </a:graphicData>
            </a:graphic>
          </wp:inline>
        </w:drawing>
      </w:r>
    </w:p>
    <w:p w14:paraId="6D296F94" w14:textId="77777777" w:rsidR="00414BFC"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5: </w:t>
      </w:r>
      <w:r w:rsidRPr="00C82E32">
        <w:rPr>
          <w:rFonts w:ascii="Times New Roman" w:hAnsi="Times New Roman" w:cs="Times New Roman"/>
          <w:color w:val="000000"/>
          <w:sz w:val="24"/>
          <w:szCs w:val="24"/>
          <w:shd w:val="clear" w:color="auto" w:fill="FFFFFF"/>
        </w:rPr>
        <w:t>Unemployment Rate in the Cultural and Creative Sectors in Germany, Selected Occupations, June 2020</w:t>
      </w:r>
    </w:p>
    <w:p w14:paraId="69AA6B50" w14:textId="77777777" w:rsidR="005763CF" w:rsidRPr="00C82E32" w:rsidRDefault="0095202D" w:rsidP="004F35EF">
      <w:pPr>
        <w:pStyle w:val="ListParagraph"/>
        <w:numPr>
          <w:ilvl w:val="0"/>
          <w:numId w:val="2"/>
        </w:numPr>
        <w:spacing w:line="480" w:lineRule="auto"/>
        <w:rPr>
          <w:rFonts w:ascii="Times New Roman" w:hAnsi="Times New Roman" w:cs="Times New Roman"/>
          <w:sz w:val="24"/>
          <w:szCs w:val="24"/>
        </w:rPr>
      </w:pPr>
      <w:r w:rsidRPr="00C82E32">
        <w:rPr>
          <w:rFonts w:ascii="Times New Roman" w:hAnsi="Times New Roman" w:cs="Times New Roman"/>
          <w:sz w:val="24"/>
          <w:szCs w:val="24"/>
        </w:rPr>
        <w:lastRenderedPageBreak/>
        <w:t>Economic</w:t>
      </w:r>
    </w:p>
    <w:p w14:paraId="49E3C14A" w14:textId="77777777" w:rsidR="0070044C"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Texas has exclusive environmental and demographic significances that have </w:t>
      </w:r>
      <w:r w:rsidR="006455D0" w:rsidRPr="00C82E32">
        <w:rPr>
          <w:rFonts w:ascii="Times New Roman" w:hAnsi="Times New Roman" w:cs="Times New Roman"/>
          <w:sz w:val="24"/>
          <w:szCs w:val="24"/>
        </w:rPr>
        <w:t>assisted</w:t>
      </w:r>
      <w:r w:rsidRPr="00C82E32">
        <w:rPr>
          <w:rFonts w:ascii="Times New Roman" w:hAnsi="Times New Roman" w:cs="Times New Roman"/>
          <w:sz w:val="24"/>
          <w:szCs w:val="24"/>
        </w:rPr>
        <w:t xml:space="preserve"> </w:t>
      </w:r>
      <w:r w:rsidR="006455D0" w:rsidRPr="00C82E32">
        <w:rPr>
          <w:rFonts w:ascii="Times New Roman" w:hAnsi="Times New Roman" w:cs="Times New Roman"/>
          <w:sz w:val="24"/>
          <w:szCs w:val="24"/>
        </w:rPr>
        <w:t>boost</w:t>
      </w:r>
      <w:r w:rsidRPr="00C82E32">
        <w:rPr>
          <w:rFonts w:ascii="Times New Roman" w:hAnsi="Times New Roman" w:cs="Times New Roman"/>
          <w:sz w:val="24"/>
          <w:szCs w:val="24"/>
        </w:rPr>
        <w:t xml:space="preserve"> its economy in existing </w:t>
      </w:r>
      <w:r w:rsidR="006455D0" w:rsidRPr="00C82E32">
        <w:rPr>
          <w:rFonts w:ascii="Times New Roman" w:hAnsi="Times New Roman" w:cs="Times New Roman"/>
          <w:sz w:val="24"/>
          <w:szCs w:val="24"/>
        </w:rPr>
        <w:t>centuries</w:t>
      </w:r>
      <w:r w:rsidR="000B72B4" w:rsidRPr="00C82E32">
        <w:rPr>
          <w:rFonts w:ascii="Times New Roman" w:hAnsi="Times New Roman" w:cs="Times New Roman"/>
          <w:sz w:val="24"/>
          <w:szCs w:val="24"/>
        </w:rPr>
        <w:t xml:space="preserve"> (MCNICHOL et al., 2012)</w:t>
      </w:r>
      <w:r w:rsidRPr="00C82E32">
        <w:rPr>
          <w:rFonts w:ascii="Times New Roman" w:hAnsi="Times New Roman" w:cs="Times New Roman"/>
          <w:sz w:val="24"/>
          <w:szCs w:val="24"/>
        </w:rPr>
        <w:t xml:space="preserve">. The </w:t>
      </w:r>
      <w:r w:rsidR="006455D0" w:rsidRPr="00C82E32">
        <w:rPr>
          <w:rFonts w:ascii="Times New Roman" w:hAnsi="Times New Roman" w:cs="Times New Roman"/>
          <w:sz w:val="24"/>
          <w:szCs w:val="24"/>
        </w:rPr>
        <w:t>boundary</w:t>
      </w:r>
      <w:r w:rsidRPr="00C82E32">
        <w:rPr>
          <w:rFonts w:ascii="Times New Roman" w:hAnsi="Times New Roman" w:cs="Times New Roman"/>
          <w:sz w:val="24"/>
          <w:szCs w:val="24"/>
        </w:rPr>
        <w:t xml:space="preserve"> </w:t>
      </w:r>
      <w:r w:rsidR="006455D0" w:rsidRPr="00C82E32">
        <w:rPr>
          <w:rFonts w:ascii="Times New Roman" w:hAnsi="Times New Roman" w:cs="Times New Roman"/>
          <w:sz w:val="24"/>
          <w:szCs w:val="24"/>
        </w:rPr>
        <w:t>site</w:t>
      </w:r>
      <w:r w:rsidRPr="00C82E32">
        <w:rPr>
          <w:rFonts w:ascii="Times New Roman" w:hAnsi="Times New Roman" w:cs="Times New Roman"/>
          <w:sz w:val="24"/>
          <w:szCs w:val="24"/>
        </w:rPr>
        <w:t xml:space="preserve"> inspires trade and arrival and assists </w:t>
      </w:r>
      <w:r w:rsidR="006455D0" w:rsidRPr="00C82E32">
        <w:rPr>
          <w:rFonts w:ascii="Times New Roman" w:hAnsi="Times New Roman" w:cs="Times New Roman"/>
          <w:sz w:val="24"/>
          <w:szCs w:val="24"/>
        </w:rPr>
        <w:t>oil</w:t>
      </w:r>
      <w:r w:rsidRPr="00C82E32">
        <w:rPr>
          <w:rFonts w:ascii="Times New Roman" w:hAnsi="Times New Roman" w:cs="Times New Roman"/>
          <w:sz w:val="24"/>
          <w:szCs w:val="24"/>
        </w:rPr>
        <w:t xml:space="preserve"> </w:t>
      </w:r>
      <w:r w:rsidR="006455D0" w:rsidRPr="00C82E32">
        <w:rPr>
          <w:rFonts w:ascii="Times New Roman" w:hAnsi="Times New Roman" w:cs="Times New Roman"/>
          <w:sz w:val="24"/>
          <w:szCs w:val="24"/>
        </w:rPr>
        <w:t>residents</w:t>
      </w:r>
      <w:r w:rsidRPr="00C82E32">
        <w:rPr>
          <w:rFonts w:ascii="Times New Roman" w:hAnsi="Times New Roman" w:cs="Times New Roman"/>
          <w:sz w:val="24"/>
          <w:szCs w:val="24"/>
        </w:rPr>
        <w:t xml:space="preserve"> and job </w:t>
      </w:r>
      <w:r w:rsidR="006455D0" w:rsidRPr="00C82E32">
        <w:rPr>
          <w:rFonts w:ascii="Times New Roman" w:hAnsi="Times New Roman" w:cs="Times New Roman"/>
          <w:sz w:val="24"/>
          <w:szCs w:val="24"/>
        </w:rPr>
        <w:t>development</w:t>
      </w:r>
      <w:r w:rsidRPr="00C82E32">
        <w:rPr>
          <w:rFonts w:ascii="Times New Roman" w:hAnsi="Times New Roman" w:cs="Times New Roman"/>
          <w:sz w:val="24"/>
          <w:szCs w:val="24"/>
        </w:rPr>
        <w:t xml:space="preserve">. </w:t>
      </w:r>
      <w:r w:rsidR="00D807E0" w:rsidRPr="00C82E32">
        <w:rPr>
          <w:rFonts w:ascii="Times New Roman" w:hAnsi="Times New Roman" w:cs="Times New Roman"/>
          <w:sz w:val="24"/>
          <w:szCs w:val="24"/>
        </w:rPr>
        <w:t>The Texas advance accounts are famous by now. In 1980- 2011, Texas population grew by 12 million individuals, approximately 80 percent double the growth rate of the whole nation</w:t>
      </w:r>
      <w:r w:rsidR="00D773CD" w:rsidRPr="00C82E32">
        <w:rPr>
          <w:rFonts w:ascii="Times New Roman" w:hAnsi="Times New Roman" w:cs="Times New Roman"/>
          <w:sz w:val="24"/>
          <w:szCs w:val="24"/>
        </w:rPr>
        <w:t>.</w:t>
      </w:r>
    </w:p>
    <w:p w14:paraId="417B1CEF" w14:textId="77777777" w:rsidR="00414BFC"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noProof/>
          <w:sz w:val="24"/>
          <w:szCs w:val="24"/>
        </w:rPr>
        <w:drawing>
          <wp:inline distT="0" distB="0" distL="0" distR="0" wp14:anchorId="4FEFF4D4" wp14:editId="43903F09">
            <wp:extent cx="3819525" cy="23721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28560" cy="2377737"/>
                    </a:xfrm>
                    <a:prstGeom prst="rect">
                      <a:avLst/>
                    </a:prstGeom>
                    <a:noFill/>
                    <a:ln>
                      <a:noFill/>
                    </a:ln>
                  </pic:spPr>
                </pic:pic>
              </a:graphicData>
            </a:graphic>
          </wp:inline>
        </w:drawing>
      </w:r>
    </w:p>
    <w:p w14:paraId="2B11C9A1" w14:textId="77777777" w:rsidR="00414BFC"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6: </w:t>
      </w:r>
      <w:r w:rsidRPr="00C82E32">
        <w:rPr>
          <w:rFonts w:ascii="Times New Roman" w:hAnsi="Times New Roman" w:cs="Times New Roman"/>
          <w:color w:val="222559"/>
          <w:sz w:val="24"/>
          <w:szCs w:val="24"/>
        </w:rPr>
        <w:t>Public Infrastructure Investment Faces Challenges</w:t>
      </w:r>
    </w:p>
    <w:p w14:paraId="6470DFEE" w14:textId="77777777" w:rsidR="00BC7813" w:rsidRPr="00C82E32" w:rsidRDefault="0095202D">
      <w:pPr>
        <w:rPr>
          <w:rFonts w:ascii="Times New Roman" w:hAnsi="Times New Roman" w:cs="Times New Roman"/>
          <w:sz w:val="24"/>
          <w:szCs w:val="24"/>
        </w:rPr>
      </w:pPr>
      <w:r w:rsidRPr="00C82E32">
        <w:rPr>
          <w:rFonts w:ascii="Times New Roman" w:hAnsi="Times New Roman" w:cs="Times New Roman"/>
          <w:sz w:val="24"/>
          <w:szCs w:val="24"/>
        </w:rPr>
        <w:br w:type="page"/>
      </w:r>
    </w:p>
    <w:p w14:paraId="594BA160" w14:textId="77777777" w:rsidR="00D773CD" w:rsidRPr="00C82E32" w:rsidRDefault="0095202D" w:rsidP="004F35EF">
      <w:pPr>
        <w:spacing w:line="480" w:lineRule="auto"/>
        <w:rPr>
          <w:rFonts w:ascii="Times New Roman" w:hAnsi="Times New Roman" w:cs="Times New Roman"/>
          <w:b/>
          <w:bCs/>
          <w:sz w:val="24"/>
          <w:szCs w:val="24"/>
        </w:rPr>
      </w:pPr>
      <w:r w:rsidRPr="00C82E32">
        <w:rPr>
          <w:rFonts w:ascii="Times New Roman" w:hAnsi="Times New Roman" w:cs="Times New Roman"/>
          <w:b/>
          <w:bCs/>
          <w:sz w:val="24"/>
          <w:szCs w:val="24"/>
        </w:rPr>
        <w:lastRenderedPageBreak/>
        <w:t>Reference</w:t>
      </w:r>
    </w:p>
    <w:p w14:paraId="457AB9A4" w14:textId="77777777" w:rsidR="00BC7813" w:rsidRPr="00C82E32" w:rsidRDefault="0095202D" w:rsidP="00BC7813">
      <w:pPr>
        <w:spacing w:line="480" w:lineRule="auto"/>
        <w:ind w:left="720" w:hanging="720"/>
        <w:rPr>
          <w:rFonts w:ascii="Times New Roman" w:hAnsi="Times New Roman" w:cs="Times New Roman"/>
          <w:sz w:val="24"/>
          <w:szCs w:val="24"/>
        </w:rPr>
      </w:pPr>
      <w:r w:rsidRPr="00C82E32">
        <w:rPr>
          <w:rFonts w:ascii="Times New Roman" w:hAnsi="Times New Roman" w:cs="Times New Roman"/>
          <w:sz w:val="24"/>
          <w:szCs w:val="24"/>
        </w:rPr>
        <w:t xml:space="preserve">Henderson, T. (2020). Texas, South Face Political Changes as Movers Arrive. Accessed online at. </w:t>
      </w:r>
      <w:hyperlink r:id="rId13" w:history="1">
        <w:r w:rsidRPr="00C82E32">
          <w:rPr>
            <w:rStyle w:val="Hyperlink"/>
            <w:rFonts w:ascii="Times New Roman" w:hAnsi="Times New Roman" w:cs="Times New Roman"/>
            <w:sz w:val="24"/>
            <w:szCs w:val="24"/>
          </w:rPr>
          <w:t>https://www.pewtrusts.org/en/research-and-analysis/blogs/stateline/2020/01/13/texas-south-face-political-changes-as-movers-arrive</w:t>
        </w:r>
      </w:hyperlink>
    </w:p>
    <w:p w14:paraId="10309349" w14:textId="77777777" w:rsidR="00BC7813" w:rsidRPr="00C82E32" w:rsidRDefault="0095202D" w:rsidP="00BC7813">
      <w:pPr>
        <w:spacing w:line="480" w:lineRule="auto"/>
        <w:ind w:left="720" w:hanging="720"/>
        <w:rPr>
          <w:rFonts w:ascii="Times New Roman" w:hAnsi="Times New Roman" w:cs="Times New Roman"/>
          <w:sz w:val="24"/>
          <w:szCs w:val="24"/>
        </w:rPr>
      </w:pPr>
      <w:r w:rsidRPr="00C82E32">
        <w:rPr>
          <w:rFonts w:ascii="Times New Roman" w:hAnsi="Times New Roman" w:cs="Times New Roman"/>
          <w:color w:val="222222"/>
          <w:sz w:val="24"/>
          <w:szCs w:val="24"/>
          <w:shd w:val="clear" w:color="auto" w:fill="FFFFFF"/>
        </w:rPr>
        <w:t>McNichol, E., &amp; Johnson, N. (2012). The Texas economic model: Hard for other states to follow and not all it seems. </w:t>
      </w:r>
      <w:r w:rsidRPr="00C82E32">
        <w:rPr>
          <w:rFonts w:ascii="Times New Roman" w:hAnsi="Times New Roman" w:cs="Times New Roman"/>
          <w:i/>
          <w:iCs/>
          <w:color w:val="222222"/>
          <w:sz w:val="24"/>
          <w:szCs w:val="24"/>
          <w:shd w:val="clear" w:color="auto" w:fill="FFFFFF"/>
        </w:rPr>
        <w:t>Center on Budget and Policy Priorities</w:t>
      </w:r>
      <w:r w:rsidRPr="00C82E32">
        <w:rPr>
          <w:rFonts w:ascii="Times New Roman" w:hAnsi="Times New Roman" w:cs="Times New Roman"/>
          <w:color w:val="222222"/>
          <w:sz w:val="24"/>
          <w:szCs w:val="24"/>
          <w:shd w:val="clear" w:color="auto" w:fill="FFFFFF"/>
        </w:rPr>
        <w:t>, 1-11.</w:t>
      </w:r>
    </w:p>
    <w:p w14:paraId="328F0EAB" w14:textId="77777777" w:rsidR="00BC7813" w:rsidRPr="00C82E32" w:rsidRDefault="0095202D" w:rsidP="00BC7813">
      <w:pPr>
        <w:spacing w:line="480" w:lineRule="auto"/>
        <w:ind w:left="720" w:hanging="720"/>
        <w:rPr>
          <w:rFonts w:ascii="Times New Roman" w:hAnsi="Times New Roman" w:cs="Times New Roman"/>
          <w:sz w:val="24"/>
          <w:szCs w:val="24"/>
        </w:rPr>
      </w:pPr>
      <w:r w:rsidRPr="00C82E32">
        <w:rPr>
          <w:rFonts w:ascii="Times New Roman" w:hAnsi="Times New Roman" w:cs="Times New Roman"/>
          <w:sz w:val="24"/>
          <w:szCs w:val="24"/>
        </w:rPr>
        <w:t xml:space="preserve">Peterson, B. CEO, C0-FOUNDER &amp; Bamboo. (2014). 7 Ways you can Impact Company Culture. Accessed online at. </w:t>
      </w:r>
      <w:hyperlink r:id="rId14" w:history="1">
        <w:r w:rsidRPr="00C82E32">
          <w:rPr>
            <w:rStyle w:val="Hyperlink"/>
            <w:rFonts w:ascii="Times New Roman" w:hAnsi="Times New Roman" w:cs="Times New Roman"/>
            <w:sz w:val="24"/>
            <w:szCs w:val="24"/>
          </w:rPr>
          <w:t>https://www.inc.com/ben-peterson/7-ways-you-can-impact-company-culture.html</w:t>
        </w:r>
      </w:hyperlink>
    </w:p>
    <w:p w14:paraId="353283F9" w14:textId="77777777" w:rsidR="00D773CD"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Videos</w:t>
      </w:r>
    </w:p>
    <w:p w14:paraId="6DFDB6BB" w14:textId="77777777" w:rsidR="00D773CD" w:rsidRPr="00C82E32" w:rsidRDefault="00677290" w:rsidP="004F35EF">
      <w:pPr>
        <w:spacing w:line="480" w:lineRule="auto"/>
        <w:rPr>
          <w:rFonts w:ascii="Times New Roman" w:hAnsi="Times New Roman" w:cs="Times New Roman"/>
          <w:sz w:val="24"/>
          <w:szCs w:val="24"/>
        </w:rPr>
      </w:pPr>
      <w:hyperlink r:id="rId15" w:history="1">
        <w:r w:rsidR="0095202D" w:rsidRPr="00C82E32">
          <w:rPr>
            <w:rStyle w:val="Hyperlink"/>
            <w:rFonts w:ascii="Times New Roman" w:hAnsi="Times New Roman" w:cs="Times New Roman"/>
            <w:sz w:val="24"/>
            <w:szCs w:val="24"/>
          </w:rPr>
          <w:t>https://www.dallasfed.org/research/economics/2020/0924.aspx</w:t>
        </w:r>
      </w:hyperlink>
    </w:p>
    <w:p w14:paraId="39580484" w14:textId="77777777" w:rsidR="00D773CD" w:rsidRPr="00C82E32" w:rsidRDefault="00677290" w:rsidP="004F35EF">
      <w:pPr>
        <w:spacing w:line="480" w:lineRule="auto"/>
        <w:rPr>
          <w:rFonts w:ascii="Times New Roman" w:hAnsi="Times New Roman" w:cs="Times New Roman"/>
          <w:sz w:val="24"/>
          <w:szCs w:val="24"/>
        </w:rPr>
      </w:pPr>
      <w:hyperlink r:id="rId16" w:history="1">
        <w:r w:rsidR="0095202D" w:rsidRPr="00C82E32">
          <w:rPr>
            <w:rStyle w:val="Hyperlink"/>
            <w:rFonts w:ascii="Times New Roman" w:hAnsi="Times New Roman" w:cs="Times New Roman"/>
            <w:sz w:val="24"/>
            <w:szCs w:val="24"/>
          </w:rPr>
          <w:t>https://spectrumlocalnews.com/tx/austin/news/2020/10/29/independent-voters-could-impact-election-in-texas</w:t>
        </w:r>
      </w:hyperlink>
    </w:p>
    <w:p w14:paraId="00B21B0B" w14:textId="77777777" w:rsidR="001D2EA5"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P</w:t>
      </w:r>
      <w:r w:rsidR="00975625" w:rsidRPr="00C82E32">
        <w:rPr>
          <w:rFonts w:ascii="Times New Roman" w:hAnsi="Times New Roman" w:cs="Times New Roman"/>
          <w:sz w:val="24"/>
          <w:szCs w:val="24"/>
        </w:rPr>
        <w:t>ictorials</w:t>
      </w:r>
    </w:p>
    <w:p w14:paraId="4BC4155D" w14:textId="77777777" w:rsidR="005B15A4"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1. </w:t>
      </w:r>
    </w:p>
    <w:p w14:paraId="3C747C9C" w14:textId="77777777" w:rsidR="00C91171" w:rsidRPr="00C82E32" w:rsidRDefault="00677290" w:rsidP="004F35EF">
      <w:pPr>
        <w:spacing w:line="480" w:lineRule="auto"/>
        <w:rPr>
          <w:rFonts w:ascii="Times New Roman" w:hAnsi="Times New Roman" w:cs="Times New Roman"/>
          <w:sz w:val="24"/>
          <w:szCs w:val="24"/>
        </w:rPr>
      </w:pPr>
      <w:hyperlink r:id="rId17" w:history="1">
        <w:r w:rsidR="0095202D" w:rsidRPr="00C82E32">
          <w:rPr>
            <w:rStyle w:val="Hyperlink"/>
            <w:rFonts w:ascii="Times New Roman" w:hAnsi="Times New Roman" w:cs="Times New Roman"/>
            <w:sz w:val="24"/>
            <w:szCs w:val="24"/>
          </w:rPr>
          <w:t>https://www.pewtrusts.org/en/research-and-analysis/blogs/stateline/2020/01/13/texas-south-face-political-changes-as-movers-arrive</w:t>
        </w:r>
      </w:hyperlink>
      <w:r w:rsidR="001D2EA5" w:rsidRPr="00C82E32">
        <w:rPr>
          <w:rFonts w:ascii="Times New Roman" w:hAnsi="Times New Roman" w:cs="Times New Roman"/>
          <w:sz w:val="24"/>
          <w:szCs w:val="24"/>
        </w:rPr>
        <w:t xml:space="preserve"> </w:t>
      </w:r>
      <w:r w:rsidR="00975625" w:rsidRPr="00C82E32">
        <w:rPr>
          <w:rFonts w:ascii="Times New Roman" w:hAnsi="Times New Roman" w:cs="Times New Roman"/>
          <w:sz w:val="24"/>
          <w:szCs w:val="24"/>
        </w:rPr>
        <w:t xml:space="preserve"> </w:t>
      </w:r>
    </w:p>
    <w:p w14:paraId="5BDD3A39" w14:textId="77777777" w:rsidR="000A1C7E"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2. </w:t>
      </w:r>
    </w:p>
    <w:p w14:paraId="510F7678" w14:textId="77777777" w:rsidR="008B0F99" w:rsidRPr="00C82E32" w:rsidRDefault="00677290" w:rsidP="004F35EF">
      <w:pPr>
        <w:spacing w:line="480" w:lineRule="auto"/>
        <w:rPr>
          <w:rFonts w:ascii="Times New Roman" w:hAnsi="Times New Roman" w:cs="Times New Roman"/>
          <w:sz w:val="24"/>
          <w:szCs w:val="24"/>
        </w:rPr>
      </w:pPr>
      <w:hyperlink r:id="rId18" w:history="1">
        <w:r w:rsidR="0095202D" w:rsidRPr="00C82E32">
          <w:rPr>
            <w:rStyle w:val="Hyperlink"/>
            <w:rFonts w:ascii="Times New Roman" w:hAnsi="Times New Roman" w:cs="Times New Roman"/>
            <w:sz w:val="24"/>
            <w:szCs w:val="24"/>
          </w:rPr>
          <w:t>https://www.pewtrusts.org/-/media/post-launch-images/2020/01/sln_jan13_1/16x9_m.jpg?mw=910&amp;hash=37849BEB3D970591B5DF5989931E722D</w:t>
        </w:r>
      </w:hyperlink>
      <w:r w:rsidR="0095202D" w:rsidRPr="00C82E32">
        <w:rPr>
          <w:rFonts w:ascii="Times New Roman" w:hAnsi="Times New Roman" w:cs="Times New Roman"/>
          <w:sz w:val="24"/>
          <w:szCs w:val="24"/>
        </w:rPr>
        <w:t xml:space="preserve"> </w:t>
      </w:r>
    </w:p>
    <w:p w14:paraId="5940CAA9" w14:textId="77777777" w:rsidR="00803819"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Image 3.</w:t>
      </w:r>
    </w:p>
    <w:p w14:paraId="25AB92E8" w14:textId="77777777" w:rsidR="00207747" w:rsidRPr="00C82E32" w:rsidRDefault="00677290" w:rsidP="004F35EF">
      <w:pPr>
        <w:spacing w:line="480" w:lineRule="auto"/>
        <w:rPr>
          <w:rFonts w:ascii="Times New Roman" w:hAnsi="Times New Roman" w:cs="Times New Roman"/>
          <w:sz w:val="24"/>
          <w:szCs w:val="24"/>
        </w:rPr>
      </w:pPr>
      <w:hyperlink r:id="rId19" w:history="1">
        <w:r w:rsidR="0095202D" w:rsidRPr="00C82E32">
          <w:rPr>
            <w:rStyle w:val="Hyperlink"/>
            <w:rFonts w:ascii="Times New Roman" w:hAnsi="Times New Roman" w:cs="Times New Roman"/>
            <w:sz w:val="24"/>
            <w:szCs w:val="24"/>
          </w:rPr>
          <w:t>https://media.beam.usnews.com/1e/a1/6c999df34dd9b3f58de86eb5df52/181011bstexas-editorial.texas.jpg</w:t>
        </w:r>
      </w:hyperlink>
      <w:r w:rsidR="0095202D" w:rsidRPr="00C82E32">
        <w:rPr>
          <w:rFonts w:ascii="Times New Roman" w:hAnsi="Times New Roman" w:cs="Times New Roman"/>
          <w:sz w:val="24"/>
          <w:szCs w:val="24"/>
        </w:rPr>
        <w:t xml:space="preserve"> </w:t>
      </w:r>
    </w:p>
    <w:p w14:paraId="422F9C22" w14:textId="77777777" w:rsidR="00803819"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Image 4.</w:t>
      </w:r>
    </w:p>
    <w:p w14:paraId="378593A0" w14:textId="77777777" w:rsidR="00B47E55" w:rsidRPr="00C82E32" w:rsidRDefault="00677290" w:rsidP="004F35EF">
      <w:pPr>
        <w:spacing w:line="480" w:lineRule="auto"/>
        <w:rPr>
          <w:rFonts w:ascii="Times New Roman" w:hAnsi="Times New Roman" w:cs="Times New Roman"/>
          <w:sz w:val="24"/>
          <w:szCs w:val="24"/>
        </w:rPr>
      </w:pPr>
      <w:hyperlink r:id="rId20" w:history="1">
        <w:r w:rsidR="0095202D" w:rsidRPr="00C82E32">
          <w:rPr>
            <w:rStyle w:val="Hyperlink"/>
            <w:rFonts w:ascii="Times New Roman" w:hAnsi="Times New Roman" w:cs="Times New Roman"/>
            <w:sz w:val="24"/>
            <w:szCs w:val="24"/>
          </w:rPr>
          <w:t>https://www.latimes.com/politics/story/2021-05-06/texas-voting-restrictions-republicans-business</w:t>
        </w:r>
      </w:hyperlink>
      <w:r w:rsidR="0095202D" w:rsidRPr="00C82E32">
        <w:rPr>
          <w:rFonts w:ascii="Times New Roman" w:hAnsi="Times New Roman" w:cs="Times New Roman"/>
          <w:sz w:val="24"/>
          <w:szCs w:val="24"/>
        </w:rPr>
        <w:t xml:space="preserve"> </w:t>
      </w:r>
    </w:p>
    <w:p w14:paraId="1A7D41B6" w14:textId="77777777" w:rsidR="009472D1"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5. </w:t>
      </w:r>
    </w:p>
    <w:p w14:paraId="524E9BC3" w14:textId="77777777" w:rsidR="009472D1" w:rsidRPr="00C82E32" w:rsidRDefault="00677290" w:rsidP="004F35EF">
      <w:pPr>
        <w:spacing w:line="480" w:lineRule="auto"/>
        <w:rPr>
          <w:rFonts w:ascii="Times New Roman" w:hAnsi="Times New Roman" w:cs="Times New Roman"/>
          <w:sz w:val="24"/>
          <w:szCs w:val="24"/>
        </w:rPr>
      </w:pPr>
      <w:hyperlink r:id="rId21" w:history="1">
        <w:r w:rsidR="0095202D" w:rsidRPr="00C82E32">
          <w:rPr>
            <w:rStyle w:val="Hyperlink"/>
            <w:rFonts w:ascii="Times New Roman" w:hAnsi="Times New Roman" w:cs="Times New Roman"/>
            <w:sz w:val="24"/>
            <w:szCs w:val="24"/>
          </w:rPr>
          <w:t>https://www.oecd.org/coronavirus/policy-responses/culture-shock-covid-19-and-the-cultural-and-creative-sectors-08da9e0e/images/images/08da9e0e/media/image8.png</w:t>
        </w:r>
      </w:hyperlink>
      <w:r w:rsidR="0095202D" w:rsidRPr="00C82E32">
        <w:rPr>
          <w:rFonts w:ascii="Times New Roman" w:hAnsi="Times New Roman" w:cs="Times New Roman"/>
          <w:sz w:val="24"/>
          <w:szCs w:val="24"/>
        </w:rPr>
        <w:t xml:space="preserve"> </w:t>
      </w:r>
    </w:p>
    <w:p w14:paraId="2CBA6DF8" w14:textId="77777777" w:rsidR="009472D1" w:rsidRPr="00C82E32" w:rsidRDefault="0095202D" w:rsidP="004F35EF">
      <w:pPr>
        <w:spacing w:line="480" w:lineRule="auto"/>
        <w:rPr>
          <w:rFonts w:ascii="Times New Roman" w:hAnsi="Times New Roman" w:cs="Times New Roman"/>
          <w:sz w:val="24"/>
          <w:szCs w:val="24"/>
        </w:rPr>
      </w:pPr>
      <w:r w:rsidRPr="00C82E32">
        <w:rPr>
          <w:rFonts w:ascii="Times New Roman" w:hAnsi="Times New Roman" w:cs="Times New Roman"/>
          <w:sz w:val="24"/>
          <w:szCs w:val="24"/>
        </w:rPr>
        <w:t xml:space="preserve">Image 6. </w:t>
      </w:r>
    </w:p>
    <w:p w14:paraId="07198CAD" w14:textId="31755A24" w:rsidR="005E7F83" w:rsidRDefault="00677290" w:rsidP="004F35EF">
      <w:pPr>
        <w:spacing w:line="480" w:lineRule="auto"/>
        <w:rPr>
          <w:rFonts w:ascii="Times New Roman" w:hAnsi="Times New Roman" w:cs="Times New Roman"/>
          <w:sz w:val="24"/>
          <w:szCs w:val="24"/>
        </w:rPr>
      </w:pPr>
      <w:hyperlink r:id="rId22" w:history="1">
        <w:r w:rsidR="0095202D" w:rsidRPr="00C82E32">
          <w:rPr>
            <w:rStyle w:val="Hyperlink"/>
            <w:rFonts w:ascii="Times New Roman" w:hAnsi="Times New Roman" w:cs="Times New Roman"/>
            <w:sz w:val="24"/>
            <w:szCs w:val="24"/>
          </w:rPr>
          <w:t>https://www.ced.org/images/uploads/infrastructure-fig1.png</w:t>
        </w:r>
      </w:hyperlink>
      <w:r w:rsidR="0095202D" w:rsidRPr="00C82E32">
        <w:rPr>
          <w:rFonts w:ascii="Times New Roman" w:hAnsi="Times New Roman" w:cs="Times New Roman"/>
          <w:sz w:val="24"/>
          <w:szCs w:val="24"/>
        </w:rPr>
        <w:t xml:space="preserve"> </w:t>
      </w:r>
    </w:p>
    <w:p w14:paraId="7E0FD378" w14:textId="40308BDE" w:rsidR="006725C5" w:rsidRDefault="006725C5" w:rsidP="004F35EF">
      <w:pPr>
        <w:spacing w:line="480" w:lineRule="auto"/>
        <w:rPr>
          <w:rFonts w:ascii="Times New Roman" w:hAnsi="Times New Roman" w:cs="Times New Roman"/>
          <w:sz w:val="24"/>
          <w:szCs w:val="24"/>
        </w:rPr>
      </w:pPr>
    </w:p>
    <w:p w14:paraId="2172A56F" w14:textId="46414860" w:rsidR="006725C5" w:rsidRDefault="006725C5" w:rsidP="004F35EF">
      <w:pPr>
        <w:spacing w:line="480" w:lineRule="auto"/>
        <w:rPr>
          <w:rFonts w:ascii="Times New Roman" w:hAnsi="Times New Roman" w:cs="Times New Roman"/>
          <w:sz w:val="24"/>
          <w:szCs w:val="24"/>
        </w:rPr>
      </w:pPr>
    </w:p>
    <w:p w14:paraId="5182556E" w14:textId="10142C8A" w:rsidR="006725C5" w:rsidRDefault="006725C5" w:rsidP="004F35EF">
      <w:pPr>
        <w:spacing w:line="480" w:lineRule="auto"/>
        <w:rPr>
          <w:rFonts w:ascii="Times New Roman" w:hAnsi="Times New Roman" w:cs="Times New Roman"/>
          <w:sz w:val="24"/>
          <w:szCs w:val="24"/>
        </w:rPr>
      </w:pPr>
    </w:p>
    <w:p w14:paraId="70FD59DC" w14:textId="77777777" w:rsidR="006725C5" w:rsidRDefault="006725C5" w:rsidP="004F35EF">
      <w:pPr>
        <w:spacing w:line="480" w:lineRule="auto"/>
        <w:rPr>
          <w:rFonts w:ascii="Times New Roman" w:hAnsi="Times New Roman" w:cs="Times New Roman"/>
          <w:sz w:val="24"/>
          <w:szCs w:val="24"/>
        </w:rPr>
      </w:pPr>
    </w:p>
    <w:p w14:paraId="6915322A" w14:textId="6D3252B1" w:rsidR="006725C5" w:rsidRDefault="006725C5" w:rsidP="004F35EF">
      <w:pPr>
        <w:spacing w:line="480" w:lineRule="auto"/>
        <w:rPr>
          <w:rFonts w:ascii="Times New Roman" w:hAnsi="Times New Roman" w:cs="Times New Roman"/>
          <w:sz w:val="24"/>
          <w:szCs w:val="24"/>
        </w:rPr>
      </w:pPr>
    </w:p>
    <w:p w14:paraId="0A95357B" w14:textId="60EAF993" w:rsidR="006725C5" w:rsidRPr="006725C5" w:rsidRDefault="006725C5" w:rsidP="006725C5">
      <w:pPr>
        <w:spacing w:line="480" w:lineRule="auto"/>
        <w:rPr>
          <w:rFonts w:ascii="Times New Roman" w:hAnsi="Times New Roman" w:cs="Times New Roman"/>
          <w:b/>
          <w:bCs/>
          <w:sz w:val="24"/>
          <w:szCs w:val="24"/>
        </w:rPr>
      </w:pPr>
      <w:r w:rsidRPr="006725C5">
        <w:rPr>
          <w:rFonts w:ascii="Times New Roman" w:hAnsi="Times New Roman" w:cs="Times New Roman"/>
          <w:b/>
          <w:bCs/>
          <w:sz w:val="24"/>
          <w:szCs w:val="24"/>
        </w:rPr>
        <w:lastRenderedPageBreak/>
        <w:t>B</w:t>
      </w:r>
      <w:r w:rsidRPr="006725C5">
        <w:rPr>
          <w:rFonts w:ascii="Times New Roman" w:hAnsi="Times New Roman" w:cs="Times New Roman"/>
          <w:b/>
          <w:bCs/>
          <w:sz w:val="24"/>
          <w:szCs w:val="24"/>
        </w:rPr>
        <w:t xml:space="preserve">.) Texas governor Greg Abbott signed many controversial bills into law this passed legislative session. Research a law that was passed and tell us what you think about this law. Do you think that it will be beneficial to the people of Texas? Why or why not? Explain why and who supported the law and who opposed it. What will the </w:t>
      </w:r>
      <w:proofErr w:type="gramStart"/>
      <w:r w:rsidRPr="006725C5">
        <w:rPr>
          <w:rFonts w:ascii="Times New Roman" w:hAnsi="Times New Roman" w:cs="Times New Roman"/>
          <w:b/>
          <w:bCs/>
          <w:sz w:val="24"/>
          <w:szCs w:val="24"/>
        </w:rPr>
        <w:t>long term</w:t>
      </w:r>
      <w:proofErr w:type="gramEnd"/>
      <w:r w:rsidRPr="006725C5">
        <w:rPr>
          <w:rFonts w:ascii="Times New Roman" w:hAnsi="Times New Roman" w:cs="Times New Roman"/>
          <w:b/>
          <w:bCs/>
          <w:sz w:val="24"/>
          <w:szCs w:val="24"/>
        </w:rPr>
        <w:t xml:space="preserve"> effects of this law be? Write a 300-word post and respond to 2 other people for full credit. Make sure to cite your </w:t>
      </w:r>
      <w:proofErr w:type="spellStart"/>
      <w:proofErr w:type="gramStart"/>
      <w:r w:rsidRPr="006725C5">
        <w:rPr>
          <w:rFonts w:ascii="Times New Roman" w:hAnsi="Times New Roman" w:cs="Times New Roman"/>
          <w:b/>
          <w:bCs/>
          <w:sz w:val="24"/>
          <w:szCs w:val="24"/>
        </w:rPr>
        <w:t>sources.Â</w:t>
      </w:r>
      <w:proofErr w:type="spellEnd"/>
      <w:proofErr w:type="gramEnd"/>
      <w:r w:rsidRPr="006725C5">
        <w:rPr>
          <w:rFonts w:ascii="Times New Roman" w:hAnsi="Times New Roman" w:cs="Times New Roman"/>
          <w:b/>
          <w:bCs/>
          <w:sz w:val="24"/>
          <w:szCs w:val="24"/>
        </w:rPr>
        <w:t xml:space="preserve"> </w:t>
      </w:r>
    </w:p>
    <w:p w14:paraId="19316064" w14:textId="77777777" w:rsidR="006725C5" w:rsidRPr="006725C5" w:rsidRDefault="006725C5" w:rsidP="006725C5">
      <w:pPr>
        <w:spacing w:line="480" w:lineRule="auto"/>
        <w:rPr>
          <w:rFonts w:ascii="Times New Roman" w:hAnsi="Times New Roman" w:cs="Times New Roman"/>
          <w:b/>
          <w:bCs/>
          <w:sz w:val="24"/>
          <w:szCs w:val="24"/>
        </w:rPr>
      </w:pPr>
      <w:r w:rsidRPr="006725C5">
        <w:rPr>
          <w:rFonts w:ascii="Times New Roman" w:hAnsi="Times New Roman" w:cs="Times New Roman"/>
          <w:b/>
          <w:bCs/>
          <w:sz w:val="24"/>
          <w:szCs w:val="24"/>
        </w:rPr>
        <w:t>https://legiscan.com/TX/legislation/2021Â</w:t>
      </w:r>
    </w:p>
    <w:p w14:paraId="164B925B" w14:textId="77777777" w:rsidR="006725C5" w:rsidRPr="006725C5" w:rsidRDefault="006725C5" w:rsidP="006725C5">
      <w:pPr>
        <w:spacing w:line="480" w:lineRule="auto"/>
        <w:rPr>
          <w:rFonts w:ascii="Times New Roman" w:hAnsi="Times New Roman" w:cs="Times New Roman"/>
          <w:sz w:val="24"/>
          <w:szCs w:val="24"/>
        </w:rPr>
      </w:pPr>
    </w:p>
    <w:p w14:paraId="6C3A5F1C" w14:textId="77777777" w:rsidR="006725C5" w:rsidRPr="006725C5" w:rsidRDefault="006725C5" w:rsidP="006725C5">
      <w:pPr>
        <w:spacing w:line="480" w:lineRule="auto"/>
        <w:rPr>
          <w:rFonts w:ascii="Times New Roman" w:hAnsi="Times New Roman" w:cs="Times New Roman"/>
          <w:sz w:val="24"/>
          <w:szCs w:val="24"/>
        </w:rPr>
      </w:pPr>
      <w:r w:rsidRPr="006725C5">
        <w:rPr>
          <w:rFonts w:ascii="Times New Roman" w:hAnsi="Times New Roman" w:cs="Times New Roman"/>
          <w:sz w:val="24"/>
          <w:szCs w:val="24"/>
        </w:rPr>
        <w:t xml:space="preserve">Gregory Abbott is a Republican politician serving as the governor of the State of Texas. In this session, governor Abbott has signed more than a thousand bills. One of the bills vetoed by Greg Abbott was Senate Bill 69, passed on May 25 2021 which banned the police officers in Texas from the utilization of Chokeholds during the arrest of lawbreakers.  That is, it prevented the police from applying pressure on the throat of the offender, their torso, or the neck in ways that would tamper. This law would be beneficial to the people of Texas since it would permit police officers to stop another police officer if they thought that their partner was using unnecessary force to apprehend a person suspected of committing an offense. Moreover, it would ensure that offenders and suspects do not suffer any physical, mental, and psychological injuries or death under police custody. </w:t>
      </w:r>
    </w:p>
    <w:p w14:paraId="165F9BE7" w14:textId="77777777" w:rsidR="006725C5" w:rsidRPr="006725C5" w:rsidRDefault="006725C5" w:rsidP="006725C5">
      <w:pPr>
        <w:spacing w:line="480" w:lineRule="auto"/>
        <w:rPr>
          <w:rFonts w:ascii="Times New Roman" w:hAnsi="Times New Roman" w:cs="Times New Roman"/>
          <w:sz w:val="24"/>
          <w:szCs w:val="24"/>
        </w:rPr>
      </w:pPr>
      <w:r w:rsidRPr="006725C5">
        <w:rPr>
          <w:rFonts w:ascii="Times New Roman" w:hAnsi="Times New Roman" w:cs="Times New Roman"/>
          <w:sz w:val="24"/>
          <w:szCs w:val="24"/>
        </w:rPr>
        <w:t xml:space="preserve">The bill was supported by Senator Boris Miles, Houston Senator who claimed that his support was due to the response in statistics that showed that at least a hundred and thirty people nationwide had died in the custody of the police due to different asphyxiation in the past ten years, including the death of George Floyd. Moreover, many cases of police brutality towards the </w:t>
      </w:r>
      <w:r w:rsidRPr="006725C5">
        <w:rPr>
          <w:rFonts w:ascii="Times New Roman" w:hAnsi="Times New Roman" w:cs="Times New Roman"/>
          <w:sz w:val="24"/>
          <w:szCs w:val="24"/>
        </w:rPr>
        <w:lastRenderedPageBreak/>
        <w:t xml:space="preserve">citizens are not usually documented therefore, the police don’t usually face the law. According to the different police departments, the police used a controlled number of restraints to control the crowds during protests and offenders. The bill was passed at 31-0 votes. </w:t>
      </w:r>
    </w:p>
    <w:p w14:paraId="6CECA197" w14:textId="77777777" w:rsidR="006725C5" w:rsidRPr="006725C5" w:rsidRDefault="006725C5" w:rsidP="006725C5">
      <w:pPr>
        <w:spacing w:line="480" w:lineRule="auto"/>
        <w:rPr>
          <w:rFonts w:ascii="Times New Roman" w:hAnsi="Times New Roman" w:cs="Times New Roman"/>
          <w:sz w:val="24"/>
          <w:szCs w:val="24"/>
        </w:rPr>
      </w:pPr>
      <w:r w:rsidRPr="006725C5">
        <w:rPr>
          <w:rFonts w:ascii="Times New Roman" w:hAnsi="Times New Roman" w:cs="Times New Roman"/>
          <w:sz w:val="24"/>
          <w:szCs w:val="24"/>
        </w:rPr>
        <w:t xml:space="preserve">The passing of this bill would ensure that police brutality is reduced, and police accountability is increased. it ensures that the citizens and the police department act in a manner that ensures integrity in their routine operations. Occasionally, police officers lack the integrity that ensures that citizens and law enforcement trust them. </w:t>
      </w:r>
    </w:p>
    <w:p w14:paraId="4D00124B" w14:textId="77777777" w:rsidR="006725C5" w:rsidRPr="006725C5" w:rsidRDefault="006725C5" w:rsidP="006725C5">
      <w:pPr>
        <w:spacing w:line="480" w:lineRule="auto"/>
        <w:rPr>
          <w:rFonts w:ascii="Times New Roman" w:hAnsi="Times New Roman" w:cs="Times New Roman"/>
          <w:sz w:val="24"/>
          <w:szCs w:val="24"/>
        </w:rPr>
      </w:pPr>
    </w:p>
    <w:p w14:paraId="16CAAB94" w14:textId="77777777" w:rsidR="006725C5" w:rsidRPr="006725C5" w:rsidRDefault="006725C5" w:rsidP="006725C5">
      <w:pPr>
        <w:spacing w:line="480" w:lineRule="auto"/>
        <w:rPr>
          <w:rFonts w:ascii="Times New Roman" w:hAnsi="Times New Roman" w:cs="Times New Roman"/>
          <w:sz w:val="24"/>
          <w:szCs w:val="24"/>
        </w:rPr>
      </w:pPr>
    </w:p>
    <w:p w14:paraId="7825088E" w14:textId="426D41CF" w:rsidR="006725C5" w:rsidRDefault="006725C5" w:rsidP="006725C5">
      <w:pPr>
        <w:spacing w:line="480" w:lineRule="auto"/>
        <w:rPr>
          <w:rFonts w:ascii="Times New Roman" w:hAnsi="Times New Roman" w:cs="Times New Roman"/>
          <w:sz w:val="24"/>
          <w:szCs w:val="24"/>
        </w:rPr>
      </w:pPr>
    </w:p>
    <w:p w14:paraId="748289D2" w14:textId="4EEE4582" w:rsidR="006725C5" w:rsidRDefault="006725C5" w:rsidP="006725C5">
      <w:pPr>
        <w:spacing w:line="480" w:lineRule="auto"/>
        <w:rPr>
          <w:rFonts w:ascii="Times New Roman" w:hAnsi="Times New Roman" w:cs="Times New Roman"/>
          <w:sz w:val="24"/>
          <w:szCs w:val="24"/>
        </w:rPr>
      </w:pPr>
    </w:p>
    <w:p w14:paraId="25ED6EC2" w14:textId="20BEDCD9" w:rsidR="006725C5" w:rsidRDefault="006725C5" w:rsidP="006725C5">
      <w:pPr>
        <w:spacing w:line="480" w:lineRule="auto"/>
        <w:rPr>
          <w:rFonts w:ascii="Times New Roman" w:hAnsi="Times New Roman" w:cs="Times New Roman"/>
          <w:sz w:val="24"/>
          <w:szCs w:val="24"/>
        </w:rPr>
      </w:pPr>
    </w:p>
    <w:p w14:paraId="552B388A" w14:textId="7624D973" w:rsidR="006725C5" w:rsidRDefault="006725C5" w:rsidP="006725C5">
      <w:pPr>
        <w:spacing w:line="480" w:lineRule="auto"/>
        <w:rPr>
          <w:rFonts w:ascii="Times New Roman" w:hAnsi="Times New Roman" w:cs="Times New Roman"/>
          <w:sz w:val="24"/>
          <w:szCs w:val="24"/>
        </w:rPr>
      </w:pPr>
    </w:p>
    <w:p w14:paraId="7EB71060" w14:textId="4FFC3FF7" w:rsidR="006725C5" w:rsidRDefault="006725C5" w:rsidP="006725C5">
      <w:pPr>
        <w:spacing w:line="480" w:lineRule="auto"/>
        <w:rPr>
          <w:rFonts w:ascii="Times New Roman" w:hAnsi="Times New Roman" w:cs="Times New Roman"/>
          <w:sz w:val="24"/>
          <w:szCs w:val="24"/>
        </w:rPr>
      </w:pPr>
    </w:p>
    <w:p w14:paraId="1B2EC1C5" w14:textId="6BCC70A4" w:rsidR="006725C5" w:rsidRDefault="006725C5" w:rsidP="006725C5">
      <w:pPr>
        <w:spacing w:line="480" w:lineRule="auto"/>
        <w:rPr>
          <w:rFonts w:ascii="Times New Roman" w:hAnsi="Times New Roman" w:cs="Times New Roman"/>
          <w:sz w:val="24"/>
          <w:szCs w:val="24"/>
        </w:rPr>
      </w:pPr>
    </w:p>
    <w:p w14:paraId="1D0A27C2" w14:textId="29A411C6" w:rsidR="006725C5" w:rsidRDefault="006725C5" w:rsidP="006725C5">
      <w:pPr>
        <w:spacing w:line="480" w:lineRule="auto"/>
        <w:rPr>
          <w:rFonts w:ascii="Times New Roman" w:hAnsi="Times New Roman" w:cs="Times New Roman"/>
          <w:sz w:val="24"/>
          <w:szCs w:val="24"/>
        </w:rPr>
      </w:pPr>
    </w:p>
    <w:p w14:paraId="164A99AC" w14:textId="46F60C90" w:rsidR="006725C5" w:rsidRDefault="006725C5" w:rsidP="006725C5">
      <w:pPr>
        <w:spacing w:line="480" w:lineRule="auto"/>
        <w:rPr>
          <w:rFonts w:ascii="Times New Roman" w:hAnsi="Times New Roman" w:cs="Times New Roman"/>
          <w:sz w:val="24"/>
          <w:szCs w:val="24"/>
        </w:rPr>
      </w:pPr>
    </w:p>
    <w:p w14:paraId="684CC92D" w14:textId="64CEAD85" w:rsidR="006725C5" w:rsidRDefault="006725C5" w:rsidP="006725C5">
      <w:pPr>
        <w:spacing w:line="480" w:lineRule="auto"/>
        <w:rPr>
          <w:rFonts w:ascii="Times New Roman" w:hAnsi="Times New Roman" w:cs="Times New Roman"/>
          <w:sz w:val="24"/>
          <w:szCs w:val="24"/>
        </w:rPr>
      </w:pPr>
    </w:p>
    <w:p w14:paraId="67E3AFEA" w14:textId="24E093BA" w:rsidR="006725C5" w:rsidRDefault="006725C5" w:rsidP="006725C5">
      <w:pPr>
        <w:spacing w:line="480" w:lineRule="auto"/>
        <w:rPr>
          <w:rFonts w:ascii="Times New Roman" w:hAnsi="Times New Roman" w:cs="Times New Roman"/>
          <w:sz w:val="24"/>
          <w:szCs w:val="24"/>
        </w:rPr>
      </w:pPr>
    </w:p>
    <w:p w14:paraId="569019BD" w14:textId="77777777" w:rsidR="006725C5" w:rsidRPr="006725C5" w:rsidRDefault="006725C5" w:rsidP="006725C5">
      <w:pPr>
        <w:spacing w:line="480" w:lineRule="auto"/>
        <w:rPr>
          <w:rFonts w:ascii="Times New Roman" w:hAnsi="Times New Roman" w:cs="Times New Roman"/>
          <w:sz w:val="24"/>
          <w:szCs w:val="24"/>
        </w:rPr>
      </w:pPr>
    </w:p>
    <w:p w14:paraId="517BC736" w14:textId="77777777" w:rsidR="006725C5" w:rsidRPr="006725C5" w:rsidRDefault="006725C5" w:rsidP="006725C5">
      <w:pPr>
        <w:spacing w:line="480" w:lineRule="auto"/>
        <w:rPr>
          <w:rFonts w:ascii="Times New Roman" w:hAnsi="Times New Roman" w:cs="Times New Roman"/>
          <w:sz w:val="24"/>
          <w:szCs w:val="24"/>
        </w:rPr>
      </w:pPr>
      <w:r w:rsidRPr="006725C5">
        <w:rPr>
          <w:rFonts w:ascii="Times New Roman" w:hAnsi="Times New Roman" w:cs="Times New Roman"/>
          <w:sz w:val="24"/>
          <w:szCs w:val="24"/>
        </w:rPr>
        <w:t>Reference.</w:t>
      </w:r>
    </w:p>
    <w:p w14:paraId="3E9B3D8C" w14:textId="14963138" w:rsidR="006725C5" w:rsidRPr="00C82E32" w:rsidRDefault="006725C5" w:rsidP="006725C5">
      <w:pPr>
        <w:spacing w:line="480" w:lineRule="auto"/>
        <w:rPr>
          <w:rFonts w:ascii="Times New Roman" w:hAnsi="Times New Roman" w:cs="Times New Roman"/>
          <w:sz w:val="24"/>
          <w:szCs w:val="24"/>
        </w:rPr>
      </w:pPr>
      <w:r w:rsidRPr="006725C5">
        <w:rPr>
          <w:rFonts w:ascii="Times New Roman" w:hAnsi="Times New Roman" w:cs="Times New Roman"/>
          <w:sz w:val="24"/>
          <w:szCs w:val="24"/>
        </w:rPr>
        <w:t>Texas Legislature website: https://capitol.texas.gov/BillLookup/History.aspx?LegSess=87R&amp;Bill=SB69</w:t>
      </w:r>
    </w:p>
    <w:sectPr w:rsidR="006725C5" w:rsidRPr="00C82E32" w:rsidSect="0061600D">
      <w:headerReference w:type="default" r:id="rId23"/>
      <w:headerReference w:type="first" r:id="rId2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D483C" w14:textId="77777777" w:rsidR="00677290" w:rsidRDefault="00677290" w:rsidP="0061600D">
      <w:pPr>
        <w:spacing w:after="0" w:line="240" w:lineRule="auto"/>
      </w:pPr>
      <w:r>
        <w:separator/>
      </w:r>
    </w:p>
  </w:endnote>
  <w:endnote w:type="continuationSeparator" w:id="0">
    <w:p w14:paraId="0F012D88" w14:textId="77777777" w:rsidR="00677290" w:rsidRDefault="00677290" w:rsidP="00616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01EDD" w14:textId="77777777" w:rsidR="00677290" w:rsidRDefault="00677290" w:rsidP="0061600D">
      <w:pPr>
        <w:spacing w:after="0" w:line="240" w:lineRule="auto"/>
      </w:pPr>
      <w:r>
        <w:separator/>
      </w:r>
    </w:p>
  </w:footnote>
  <w:footnote w:type="continuationSeparator" w:id="0">
    <w:p w14:paraId="22984982" w14:textId="77777777" w:rsidR="00677290" w:rsidRDefault="00677290" w:rsidP="00616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812221"/>
      <w:docPartObj>
        <w:docPartGallery w:val="Page Numbers (Top of Page)"/>
        <w:docPartUnique/>
      </w:docPartObj>
    </w:sdtPr>
    <w:sdtEndPr>
      <w:rPr>
        <w:noProof/>
      </w:rPr>
    </w:sdtEndPr>
    <w:sdtContent>
      <w:p w14:paraId="51AD194B" w14:textId="77777777" w:rsidR="0061600D" w:rsidRDefault="006160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B03C7E" w14:textId="77777777" w:rsidR="0061600D" w:rsidRPr="0061600D" w:rsidRDefault="0061600D">
    <w:pPr>
      <w:pStyle w:val="Header"/>
      <w:rPr>
        <w:rFonts w:ascii="Times New Roman" w:hAnsi="Times New Roman" w:cs="Times New Roman"/>
        <w:sz w:val="24"/>
        <w:szCs w:val="24"/>
      </w:rPr>
    </w:pPr>
    <w:r w:rsidRPr="0061600D">
      <w:rPr>
        <w:rFonts w:ascii="Times New Roman" w:hAnsi="Times New Roman" w:cs="Times New Roman"/>
        <w:sz w:val="24"/>
        <w:szCs w:val="24"/>
      </w:rPr>
      <w:t xml:space="preserve">Big Corporations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FE47" w14:textId="77777777" w:rsidR="0061600D" w:rsidRPr="0061600D" w:rsidRDefault="0061600D">
    <w:pPr>
      <w:pStyle w:val="Header"/>
      <w:rPr>
        <w:rFonts w:ascii="Times New Roman" w:hAnsi="Times New Roman" w:cs="Times New Roman"/>
        <w:sz w:val="24"/>
        <w:szCs w:val="24"/>
      </w:rPr>
    </w:pPr>
    <w:r w:rsidRPr="0061600D">
      <w:rPr>
        <w:rFonts w:ascii="Times New Roman" w:hAnsi="Times New Roman" w:cs="Times New Roman"/>
        <w:sz w:val="24"/>
        <w:szCs w:val="24"/>
      </w:rPr>
      <w:t>Running Head: BIG CORPORATIONS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40EDF"/>
    <w:multiLevelType w:val="hybridMultilevel"/>
    <w:tmpl w:val="CBF4E5F4"/>
    <w:lvl w:ilvl="0" w:tplc="7C240BCA">
      <w:start w:val="1"/>
      <w:numFmt w:val="lowerRoman"/>
      <w:lvlText w:val="%1)"/>
      <w:lvlJc w:val="left"/>
      <w:pPr>
        <w:ind w:left="1080" w:hanging="720"/>
      </w:pPr>
      <w:rPr>
        <w:rFonts w:hint="default"/>
      </w:rPr>
    </w:lvl>
    <w:lvl w:ilvl="1" w:tplc="A97C9E72" w:tentative="1">
      <w:start w:val="1"/>
      <w:numFmt w:val="lowerLetter"/>
      <w:lvlText w:val="%2."/>
      <w:lvlJc w:val="left"/>
      <w:pPr>
        <w:ind w:left="1440" w:hanging="360"/>
      </w:pPr>
    </w:lvl>
    <w:lvl w:ilvl="2" w:tplc="1E5C10AC" w:tentative="1">
      <w:start w:val="1"/>
      <w:numFmt w:val="lowerRoman"/>
      <w:lvlText w:val="%3."/>
      <w:lvlJc w:val="right"/>
      <w:pPr>
        <w:ind w:left="2160" w:hanging="180"/>
      </w:pPr>
    </w:lvl>
    <w:lvl w:ilvl="3" w:tplc="02525EDC" w:tentative="1">
      <w:start w:val="1"/>
      <w:numFmt w:val="decimal"/>
      <w:lvlText w:val="%4."/>
      <w:lvlJc w:val="left"/>
      <w:pPr>
        <w:ind w:left="2880" w:hanging="360"/>
      </w:pPr>
    </w:lvl>
    <w:lvl w:ilvl="4" w:tplc="8E5AB37E" w:tentative="1">
      <w:start w:val="1"/>
      <w:numFmt w:val="lowerLetter"/>
      <w:lvlText w:val="%5."/>
      <w:lvlJc w:val="left"/>
      <w:pPr>
        <w:ind w:left="3600" w:hanging="360"/>
      </w:pPr>
    </w:lvl>
    <w:lvl w:ilvl="5" w:tplc="7360C80A" w:tentative="1">
      <w:start w:val="1"/>
      <w:numFmt w:val="lowerRoman"/>
      <w:lvlText w:val="%6."/>
      <w:lvlJc w:val="right"/>
      <w:pPr>
        <w:ind w:left="4320" w:hanging="180"/>
      </w:pPr>
    </w:lvl>
    <w:lvl w:ilvl="6" w:tplc="C00AF3D4" w:tentative="1">
      <w:start w:val="1"/>
      <w:numFmt w:val="decimal"/>
      <w:lvlText w:val="%7."/>
      <w:lvlJc w:val="left"/>
      <w:pPr>
        <w:ind w:left="5040" w:hanging="360"/>
      </w:pPr>
    </w:lvl>
    <w:lvl w:ilvl="7" w:tplc="C4B27F2C" w:tentative="1">
      <w:start w:val="1"/>
      <w:numFmt w:val="lowerLetter"/>
      <w:lvlText w:val="%8."/>
      <w:lvlJc w:val="left"/>
      <w:pPr>
        <w:ind w:left="5760" w:hanging="360"/>
      </w:pPr>
    </w:lvl>
    <w:lvl w:ilvl="8" w:tplc="328EEFB0" w:tentative="1">
      <w:start w:val="1"/>
      <w:numFmt w:val="lowerRoman"/>
      <w:lvlText w:val="%9."/>
      <w:lvlJc w:val="right"/>
      <w:pPr>
        <w:ind w:left="6480" w:hanging="180"/>
      </w:pPr>
    </w:lvl>
  </w:abstractNum>
  <w:abstractNum w:abstractNumId="1" w15:restartNumberingAfterBreak="0">
    <w:nsid w:val="7F88619A"/>
    <w:multiLevelType w:val="hybridMultilevel"/>
    <w:tmpl w:val="54D870E0"/>
    <w:lvl w:ilvl="0" w:tplc="98B6070C">
      <w:start w:val="1"/>
      <w:numFmt w:val="bullet"/>
      <w:lvlText w:val=""/>
      <w:lvlJc w:val="left"/>
      <w:pPr>
        <w:ind w:left="720" w:hanging="360"/>
      </w:pPr>
      <w:rPr>
        <w:rFonts w:ascii="Symbol" w:hAnsi="Symbol" w:hint="default"/>
      </w:rPr>
    </w:lvl>
    <w:lvl w:ilvl="1" w:tplc="B19AFA94" w:tentative="1">
      <w:start w:val="1"/>
      <w:numFmt w:val="bullet"/>
      <w:lvlText w:val="o"/>
      <w:lvlJc w:val="left"/>
      <w:pPr>
        <w:ind w:left="1440" w:hanging="360"/>
      </w:pPr>
      <w:rPr>
        <w:rFonts w:ascii="Courier New" w:hAnsi="Courier New" w:cs="Courier New" w:hint="default"/>
      </w:rPr>
    </w:lvl>
    <w:lvl w:ilvl="2" w:tplc="85FEDAE2" w:tentative="1">
      <w:start w:val="1"/>
      <w:numFmt w:val="bullet"/>
      <w:lvlText w:val=""/>
      <w:lvlJc w:val="left"/>
      <w:pPr>
        <w:ind w:left="2160" w:hanging="360"/>
      </w:pPr>
      <w:rPr>
        <w:rFonts w:ascii="Wingdings" w:hAnsi="Wingdings" w:hint="default"/>
      </w:rPr>
    </w:lvl>
    <w:lvl w:ilvl="3" w:tplc="9F4825B8" w:tentative="1">
      <w:start w:val="1"/>
      <w:numFmt w:val="bullet"/>
      <w:lvlText w:val=""/>
      <w:lvlJc w:val="left"/>
      <w:pPr>
        <w:ind w:left="2880" w:hanging="360"/>
      </w:pPr>
      <w:rPr>
        <w:rFonts w:ascii="Symbol" w:hAnsi="Symbol" w:hint="default"/>
      </w:rPr>
    </w:lvl>
    <w:lvl w:ilvl="4" w:tplc="4B32406C" w:tentative="1">
      <w:start w:val="1"/>
      <w:numFmt w:val="bullet"/>
      <w:lvlText w:val="o"/>
      <w:lvlJc w:val="left"/>
      <w:pPr>
        <w:ind w:left="3600" w:hanging="360"/>
      </w:pPr>
      <w:rPr>
        <w:rFonts w:ascii="Courier New" w:hAnsi="Courier New" w:cs="Courier New" w:hint="default"/>
      </w:rPr>
    </w:lvl>
    <w:lvl w:ilvl="5" w:tplc="F2647876" w:tentative="1">
      <w:start w:val="1"/>
      <w:numFmt w:val="bullet"/>
      <w:lvlText w:val=""/>
      <w:lvlJc w:val="left"/>
      <w:pPr>
        <w:ind w:left="4320" w:hanging="360"/>
      </w:pPr>
      <w:rPr>
        <w:rFonts w:ascii="Wingdings" w:hAnsi="Wingdings" w:hint="default"/>
      </w:rPr>
    </w:lvl>
    <w:lvl w:ilvl="6" w:tplc="C3FC0D50" w:tentative="1">
      <w:start w:val="1"/>
      <w:numFmt w:val="bullet"/>
      <w:lvlText w:val=""/>
      <w:lvlJc w:val="left"/>
      <w:pPr>
        <w:ind w:left="5040" w:hanging="360"/>
      </w:pPr>
      <w:rPr>
        <w:rFonts w:ascii="Symbol" w:hAnsi="Symbol" w:hint="default"/>
      </w:rPr>
    </w:lvl>
    <w:lvl w:ilvl="7" w:tplc="0EBEF3A2" w:tentative="1">
      <w:start w:val="1"/>
      <w:numFmt w:val="bullet"/>
      <w:lvlText w:val="o"/>
      <w:lvlJc w:val="left"/>
      <w:pPr>
        <w:ind w:left="5760" w:hanging="360"/>
      </w:pPr>
      <w:rPr>
        <w:rFonts w:ascii="Courier New" w:hAnsi="Courier New" w:cs="Courier New" w:hint="default"/>
      </w:rPr>
    </w:lvl>
    <w:lvl w:ilvl="8" w:tplc="3BBACD08"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F7B"/>
    <w:rsid w:val="000A1C7E"/>
    <w:rsid w:val="000B72B4"/>
    <w:rsid w:val="001366B8"/>
    <w:rsid w:val="00163134"/>
    <w:rsid w:val="001D2EA5"/>
    <w:rsid w:val="00207747"/>
    <w:rsid w:val="00234F7B"/>
    <w:rsid w:val="003A6D32"/>
    <w:rsid w:val="00414BFC"/>
    <w:rsid w:val="004F35EF"/>
    <w:rsid w:val="005763CF"/>
    <w:rsid w:val="005B15A4"/>
    <w:rsid w:val="005E7F83"/>
    <w:rsid w:val="005F0875"/>
    <w:rsid w:val="0061600D"/>
    <w:rsid w:val="006455D0"/>
    <w:rsid w:val="006563FE"/>
    <w:rsid w:val="006725C5"/>
    <w:rsid w:val="00677290"/>
    <w:rsid w:val="006B5596"/>
    <w:rsid w:val="006D0EF9"/>
    <w:rsid w:val="0070044C"/>
    <w:rsid w:val="00803819"/>
    <w:rsid w:val="00845736"/>
    <w:rsid w:val="008B0F99"/>
    <w:rsid w:val="00930FBE"/>
    <w:rsid w:val="009472D1"/>
    <w:rsid w:val="0095202D"/>
    <w:rsid w:val="00973DF0"/>
    <w:rsid w:val="00975625"/>
    <w:rsid w:val="00982117"/>
    <w:rsid w:val="009A1448"/>
    <w:rsid w:val="00A0747A"/>
    <w:rsid w:val="00A33309"/>
    <w:rsid w:val="00B47E55"/>
    <w:rsid w:val="00BC7813"/>
    <w:rsid w:val="00C82E32"/>
    <w:rsid w:val="00C91171"/>
    <w:rsid w:val="00D545F9"/>
    <w:rsid w:val="00D773CD"/>
    <w:rsid w:val="00D807E0"/>
    <w:rsid w:val="00E308BB"/>
    <w:rsid w:val="00F03CBA"/>
    <w:rsid w:val="00FA4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6F96"/>
  <w15:chartTrackingRefBased/>
  <w15:docId w15:val="{5E906C26-3671-4879-867F-1D0E0B6AB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5F0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0875"/>
    <w:rPr>
      <w:rFonts w:ascii="Courier New" w:eastAsia="Times New Roman" w:hAnsi="Courier New" w:cs="Courier New"/>
      <w:sz w:val="20"/>
      <w:szCs w:val="20"/>
    </w:rPr>
  </w:style>
  <w:style w:type="paragraph" w:styleId="ListParagraph">
    <w:name w:val="List Paragraph"/>
    <w:basedOn w:val="Normal"/>
    <w:uiPriority w:val="34"/>
    <w:qFormat/>
    <w:rsid w:val="006563FE"/>
    <w:pPr>
      <w:ind w:left="720"/>
      <w:contextualSpacing/>
    </w:pPr>
  </w:style>
  <w:style w:type="character" w:styleId="Hyperlink">
    <w:name w:val="Hyperlink"/>
    <w:basedOn w:val="DefaultParagraphFont"/>
    <w:uiPriority w:val="99"/>
    <w:unhideWhenUsed/>
    <w:rsid w:val="00D773CD"/>
    <w:rPr>
      <w:color w:val="0563C1" w:themeColor="hyperlink"/>
      <w:u w:val="single"/>
    </w:rPr>
  </w:style>
  <w:style w:type="character" w:customStyle="1" w:styleId="UnresolvedMention1">
    <w:name w:val="Unresolved Mention1"/>
    <w:basedOn w:val="DefaultParagraphFont"/>
    <w:uiPriority w:val="99"/>
    <w:semiHidden/>
    <w:unhideWhenUsed/>
    <w:rsid w:val="00D773CD"/>
    <w:rPr>
      <w:color w:val="605E5C"/>
      <w:shd w:val="clear" w:color="auto" w:fill="E1DFDD"/>
    </w:rPr>
  </w:style>
  <w:style w:type="paragraph" w:styleId="Header">
    <w:name w:val="header"/>
    <w:basedOn w:val="Normal"/>
    <w:link w:val="HeaderChar"/>
    <w:uiPriority w:val="99"/>
    <w:unhideWhenUsed/>
    <w:rsid w:val="00616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00D"/>
  </w:style>
  <w:style w:type="paragraph" w:styleId="Footer">
    <w:name w:val="footer"/>
    <w:basedOn w:val="Normal"/>
    <w:link w:val="FooterChar"/>
    <w:uiPriority w:val="99"/>
    <w:unhideWhenUsed/>
    <w:rsid w:val="00616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ewtrusts.org/en/research-and-analysis/blogs/stateline/2020/01/13/texas-south-face-political-changes-as-movers-arrive" TargetMode="External"/><Relationship Id="rId18" Type="http://schemas.openxmlformats.org/officeDocument/2006/relationships/hyperlink" Target="https://www.pewtrusts.org/-/media/post-launch-images/2020/01/sln_jan13_1/16x9_m.jpg?mw=910&amp;hash=37849BEB3D970591B5DF5989931E722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ecd.org/coronavirus/policy-responses/culture-shock-covid-19-and-the-cultural-and-creative-sectors-08da9e0e/images/images/08da9e0e/media/image8.pn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pewtrusts.org/en/research-and-analysis/blogs/stateline/2020/01/13/texas-south-face-political-changes-as-movers-arriv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pectrumlocalnews.com/tx/austin/news/2020/10/29/independent-voters-could-impact-election-in-texas" TargetMode="External"/><Relationship Id="rId20" Type="http://schemas.openxmlformats.org/officeDocument/2006/relationships/hyperlink" Target="https://www.latimes.com/politics/story/2021-05-06/texas-voting-restrictions-republicans-busi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dallasfed.org/research/economics/2020/0924.aspx"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media.beam.usnews.com/1e/a1/6c999df34dd9b3f58de86eb5df52/181011bstexas-editorial.texas.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nc.com/ben-peterson/7-ways-you-can-impact-company-culture.html" TargetMode="External"/><Relationship Id="rId22" Type="http://schemas.openxmlformats.org/officeDocument/2006/relationships/hyperlink" Target="https://www.ced.org/images/uploads/infrastructure-fig1.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 ouma</dc:creator>
  <cp:lastModifiedBy>user</cp:lastModifiedBy>
  <cp:revision>2</cp:revision>
  <dcterms:created xsi:type="dcterms:W3CDTF">2021-07-27T17:08:00Z</dcterms:created>
  <dcterms:modified xsi:type="dcterms:W3CDTF">2021-07-27T17:08:00Z</dcterms:modified>
</cp:coreProperties>
</file>